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ПРОТОКОЛ №</w:t>
      </w:r>
      <w:r>
        <w:rPr>
          <w:rFonts w:ascii="Times New Roman" w:hAnsi="Times New Roman"/>
          <w:b/>
          <w:i/>
          <w:color w:val="000000"/>
        </w:rPr>
        <w:t>130994-МЭТС/1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ОБ ОПРЕДЕЛЕНИИ УЧАСТНИКОВ ТОРГОВ С ОТКРЫТОЙ ФОРМОЙ ПРЕДСТАВЛЕНИЯ ПРЕДЛОЖЕНИЙ О ЦЕНЕ В ФОРМЕ ОТКРЫТОГО АУКЦИОНА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 xml:space="preserve"> ЗАО "КОЛОНА СТАР"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Дата подписания протокола: </w:t>
      </w:r>
      <w:r>
        <w:rPr>
          <w:rFonts w:ascii="Times New Roman" w:hAnsi="Times New Roman"/>
          <w:b/>
          <w:i/>
          <w:color w:val="000000"/>
        </w:rPr>
        <w:t>"16" февраля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 участие в торгах, подлежащих проведению в соответствии с извещениеми, опубликованным в газете </w:t>
      </w:r>
      <w:r>
        <w:rPr>
          <w:rFonts w:ascii="Times New Roman" w:hAnsi="Times New Roman"/>
          <w:b/>
          <w:i/>
          <w:color w:val="000000"/>
        </w:rPr>
        <w:t>«Коммерсантъ»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"25" ноября 2023 г.</w:t>
      </w:r>
      <w:r>
        <w:rPr>
          <w:rFonts w:ascii="Times New Roman" w:hAnsi="Times New Roman"/>
          <w:b w:val="false"/>
          <w:i w:val="false"/>
          <w:color w:val="000000"/>
        </w:rPr>
        <w:t xml:space="preserve"> на следующих условиях: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/>
          <w:i/>
          <w:color w:val="000000"/>
        </w:rPr>
        <w:t xml:space="preserve"> Кирьянов Владимир Михайлович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/>
          <w:i/>
          <w:color w:val="000000"/>
        </w:rPr>
        <w:t xml:space="preserve"> ЗАО "КОЛОНА СТАР"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г. Москвы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А40-176923/18--36-107 «Б»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Кирьянов Владимир Михайлович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торгов: </w:t>
      </w:r>
      <w:r>
        <w:rPr>
          <w:rFonts w:ascii="Times New Roman" w:hAnsi="Times New Roman"/>
          <w:b/>
          <w:i/>
          <w:color w:val="000000"/>
        </w:rPr>
        <w:t>открытый аукцион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подачи предложений о цене: </w:t>
      </w:r>
      <w:r>
        <w:rPr>
          <w:rFonts w:ascii="Times New Roman" w:hAnsi="Times New Roman"/>
          <w:b/>
          <w:i/>
          <w:color w:val="000000"/>
        </w:rPr>
        <w:t>с открытой формой представления предложений о цене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Порядок и критерии определения победителя торгов: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Победителем торгов признается участник, предложивший в ходе проведения торгов наиболее высокую цену. В случае если не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 В случае наличия единственного участника, заявка которого на участие в торгах соответствует условиям торгов и содержит предложение о цене не ниже установленной начальной цены продажи, договор купли-продажи заключается с этим участником торгов в соответствии с условиями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Дата подведения итогов  торгов: </w:t>
      </w:r>
      <w:r>
        <w:rPr>
          <w:rFonts w:ascii="Times New Roman" w:hAnsi="Times New Roman"/>
          <w:b/>
          <w:i/>
          <w:color w:val="000000"/>
        </w:rPr>
        <w:t>"20" февраля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Место подведения итогов торгов: </w:t>
      </w:r>
      <w:r>
        <w:rPr>
          <w:rFonts w:ascii="Times New Roman" w:hAnsi="Times New Roman"/>
          <w:b/>
          <w:i/>
          <w:color w:val="000000"/>
        </w:rPr>
        <w:t>сайт: https://www.m-ets.ru/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Время подведения итогов  торгов: </w:t>
      </w:r>
      <w:r>
        <w:rPr>
          <w:rFonts w:ascii="Times New Roman" w:hAnsi="Times New Roman"/>
          <w:b/>
          <w:i/>
          <w:color w:val="000000"/>
        </w:rPr>
        <w:t>17:00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 лоту № </w:t>
      </w:r>
      <w:r>
        <w:rPr>
          <w:rFonts w:ascii="Times New Roman" w:hAnsi="Times New Roman"/>
          <w:b/>
          <w:i/>
          <w:color w:val="000000"/>
        </w:rPr>
        <w:t>1.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Продажа дебиторской задолженности ЗАО "Колона Стар"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Право требования к ИП Пожарову Дмитрию Александровичу (ИНН 645390937943) в размере 12584руб.49к.; Право требования к ИП Хачатуряну Араму Эдуардовичу (ИНН 645054141506) в размере 6374руб.32к.; Право требования к ООО «Лоретти» (ИНН 6453105891) в размере 56359руб.66к.; Право требования к ИП Филипповой Надежде Викторовне (ИНН 642300536905) в размере 64438руб.65к.; Право требования к ИП Главы КФХ Гадисова Али Гади Оглы (ИНН 645100037340) в размере 10 485 руб.; Право требования к ИП Рокитянскому Ивану Александровичу (ИНН 645113820982) в размере 35636руб.18к.; Право требования к ООО «ЦИТ» (ИНН 6453159745) в размере 490634руб.83к.; Право требования к Мякишеву Станиславу Петровичу (ИНН 645124957530) в размере 89525руб.35к.; Право требования к Плющеву Алексею Александровичу (ИНН 645004581540) в размере 23354руб.44к.; Право требования к Воронину Станиславу Михайловичу (ИНН 645392159960) в размере 273070руб.44к.; Право требования к Подтыкало Наталье Александровне (ИНН: 282300799722) в размере 20255руб.75к.; Право требования к Леденевой Елене Юрьевне (ИНН: 645313250105) в размере 10746руб.47к.; Право требования к Григорову Константину Александровичу (ИНН 645317753614) в размере 264296руб.71к.; Право требования к Мякишевой Ларисе Васильевне (ИНН 645102002424) в размере 198296руб.41к. Итого общей стоимостью 1556058руб.70к.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 xml:space="preserve"> 1 400 452,83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Не подано ни одной заявки.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Кирьянов Владимир Михайлович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КИРЬЯНОВ ВЛАДИМИР МИХАЙЛОВИЧ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